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bookmarkStart w:id="0" w:colFirst="0" w:name="id.gjdgxs" w:colLast="0"/>
      <w:bookmarkEnd w:id="0"/>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mallCaps w:val="0"/>
          <w:rtl w:val="0"/>
        </w:rPr>
        <w:t xml:space="preserve">The Theoretical Contributions of</w:t>
      </w:r>
    </w:p>
    <w:p w:rsidP="00000000" w:rsidRPr="00000000" w:rsidR="00000000" w:rsidDel="00000000" w:rsidRDefault="00000000">
      <w:pPr>
        <w:contextualSpacing w:val="0"/>
        <w:jc w:val="center"/>
      </w:pPr>
      <w:r w:rsidRPr="00000000" w:rsidR="00000000" w:rsidDel="00000000">
        <w:rPr>
          <w:smallCaps w:val="0"/>
          <w:rtl w:val="0"/>
        </w:rPr>
        <w:t xml:space="preserve">Karl Marx to Communist Ideology</w:t>
      </w:r>
    </w:p>
    <w:p w:rsidP="00000000" w:rsidRPr="00000000" w:rsidR="00000000" w:rsidDel="00000000" w:rsidRDefault="00000000">
      <w:pPr>
        <w:contextualSpacing w:val="0"/>
        <w:jc w:val="center"/>
      </w:pPr>
      <w:r w:rsidRPr="00000000" w:rsidR="00000000" w:rsidDel="00000000">
        <w:rPr>
          <w:smallCaps w:val="0"/>
          <w:rtl w:val="0"/>
        </w:rPr>
        <w:t xml:space="preserve">Name</w:t>
      </w:r>
    </w:p>
    <w:p w:rsidP="00000000" w:rsidRPr="00000000" w:rsidR="00000000" w:rsidDel="00000000" w:rsidRDefault="00000000">
      <w:pPr>
        <w:contextualSpacing w:val="0"/>
        <w:jc w:val="center"/>
      </w:pPr>
      <w:r w:rsidRPr="00000000" w:rsidR="00000000" w:rsidDel="00000000">
        <w:rPr>
          <w:smallCaps w:val="0"/>
          <w:rtl w:val="0"/>
        </w:rPr>
        <w:t xml:space="preserve">Academic Institution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mallCaps w:val="0"/>
          <w:rtl w:val="0"/>
        </w:rPr>
        <w:t xml:space="preserve">Author Note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mallCaps w:val="0"/>
          <w:rtl w:val="0"/>
        </w:rPr>
        <w:t xml:space="preserve">Class</w:t>
      </w:r>
    </w:p>
    <w:p w:rsidP="00000000" w:rsidRPr="00000000" w:rsidR="00000000" w:rsidDel="00000000" w:rsidRDefault="00000000">
      <w:pPr>
        <w:contextualSpacing w:val="0"/>
        <w:jc w:val="center"/>
      </w:pPr>
      <w:r w:rsidRPr="00000000" w:rsidR="00000000" w:rsidDel="00000000">
        <w:rPr>
          <w:smallCaps w:val="0"/>
          <w:rtl w:val="0"/>
        </w:rPr>
        <w:t xml:space="preserve">Professor</w:t>
      </w:r>
    </w:p>
    <w:p w:rsidP="00000000" w:rsidRPr="00000000" w:rsidR="00000000" w:rsidDel="00000000" w:rsidRDefault="00000000">
      <w:pPr>
        <w:contextualSpacing w:val="0"/>
        <w:jc w:val="center"/>
      </w:pPr>
      <w:r w:rsidRPr="00000000" w:rsidR="00000000" w:rsidDel="00000000">
        <w:rPr>
          <w:smallCaps w:val="0"/>
          <w:rtl w:val="0"/>
        </w:rPr>
        <w:t xml:space="preserve">Date</w:t>
      </w:r>
    </w:p>
    <w:p w:rsidP="00000000" w:rsidRPr="00000000" w:rsidR="00000000" w:rsidDel="00000000" w:rsidRDefault="00000000">
      <w:pPr>
        <w:contextualSpacing w:val="0"/>
        <w:jc w:val="center"/>
      </w:pPr>
      <w:r w:rsidRPr="00000000" w:rsidR="00000000" w:rsidDel="00000000">
        <w:rPr>
          <w:i w:val="1"/>
          <w:smallCaps w:val="0"/>
          <w:rtl w:val="0"/>
        </w:rPr>
        <w:t xml:space="preserve">The Theoretical Contributions of</w:t>
      </w:r>
    </w:p>
    <w:p w:rsidP="00000000" w:rsidRPr="00000000" w:rsidR="00000000" w:rsidDel="00000000" w:rsidRDefault="00000000">
      <w:pPr>
        <w:contextualSpacing w:val="0"/>
        <w:jc w:val="center"/>
      </w:pPr>
      <w:r w:rsidRPr="00000000" w:rsidR="00000000" w:rsidDel="00000000">
        <w:rPr>
          <w:i w:val="1"/>
          <w:smallCaps w:val="0"/>
          <w:rtl w:val="0"/>
        </w:rPr>
        <w:t xml:space="preserve">Karl Marx to Communist Ideology</w:t>
      </w:r>
    </w:p>
    <w:p w:rsidP="00000000" w:rsidRPr="00000000" w:rsidR="00000000" w:rsidDel="00000000" w:rsidRDefault="00000000">
      <w:pPr>
        <w:spacing w:lineRule="auto" w:after="0" w:line="480"/>
        <w:contextualSpacing w:val="0"/>
      </w:pPr>
      <w:r w:rsidRPr="00000000" w:rsidR="00000000" w:rsidDel="00000000">
        <w:rPr>
          <w:smallCaps w:val="0"/>
          <w:rtl w:val="0"/>
        </w:rPr>
        <w:tab/>
        <w:t xml:space="preserve">Karl Marx is a nineteenth century philosopher who developed and inspired communist ideology.  Though Marx expanded upon the blueprint for communism, his contribution to the ideology was primarily theoretical.  While Marx never outlined how communism should be implemented in the real world, he proposed the theoretical justification for communist revolutions across the globe.  An examination of Marx’s philosophy reveals that his theories contributed to communist ideology by providing a historical foundation for communism, introducing the concept of class struggle, and redefining the concept of revolution.  </w:t>
      </w:r>
    </w:p>
    <w:p w:rsidP="00000000" w:rsidRPr="00000000" w:rsidR="00000000" w:rsidDel="00000000" w:rsidRDefault="00000000">
      <w:pPr>
        <w:spacing w:lineRule="auto" w:after="0" w:line="480"/>
        <w:contextualSpacing w:val="0"/>
      </w:pPr>
      <w:r w:rsidRPr="00000000" w:rsidR="00000000" w:rsidDel="00000000">
        <w:rPr>
          <w:smallCaps w:val="0"/>
          <w:rtl w:val="0"/>
        </w:rPr>
        <w:tab/>
        <w:t xml:space="preserve">Though Marx became the key advocate of communism, the communist movement began as an extension of socialism during the nineteenth century.  According to historian Lynne Hunt (2009), socialism emerged as a criticism of the Industrial Revolution (p. 706).  While the Industrial Revolution created a wider middle-class, it also led to deplorable working conditions for the poor and a widening gap between the haves and have-nots in industrial societies (2009, p. 706).  The conditions in growing urban areas highlighted the inequalities that were inherent in industrialization.  While the middle and upper classes often lived in spacious homes in wealthier quarters of urban areas, the working class lived in crowded slums where they were subject to unsanitary conditions and deadly epidemics (2009, p. 694).  Further, poverty among the working class led to an increase in crime and an increase in dependency on welfare and charity in order to meet basic standards of living (2009, p. 694-695).  Early socialists supported socialism as a means of alleviating the conditions faced by the working class.  </w:t>
      </w:r>
    </w:p>
    <w:p w:rsidP="00000000" w:rsidRPr="00000000" w:rsidR="00000000" w:rsidDel="00000000" w:rsidRDefault="00000000">
      <w:pPr>
        <w:spacing w:lineRule="auto" w:after="0" w:line="480"/>
        <w:ind w:firstLine="720"/>
        <w:contextualSpacing w:val="0"/>
      </w:pPr>
      <w:r w:rsidRPr="00000000" w:rsidR="00000000" w:rsidDel="00000000">
        <w:rPr>
          <w:smallCaps w:val="0"/>
          <w:rtl w:val="0"/>
        </w:rPr>
        <w:t xml:space="preserve">Several thinkers emerged in the nineteenth century to establish the tenets of socialism.  During the early 1800s, socialists called for a restructuring of society that would facilitate cooperation between workers and industrialists in place of a hierarchical societal structure (2009, p. 706).  In</w:t>
      </w:r>
      <w:r w:rsidRPr="00000000" w:rsidR="00000000" w:rsidDel="00000000">
        <w:rPr>
          <w:i w:val="1"/>
          <w:smallCaps w:val="0"/>
          <w:rtl w:val="0"/>
        </w:rPr>
        <w:t xml:space="preserve"> The Book of the New Moral</w:t>
      </w:r>
      <w:r w:rsidRPr="00000000" w:rsidR="00000000" w:rsidDel="00000000">
        <w:rPr>
          <w:smallCaps w:val="0"/>
          <w:rtl w:val="0"/>
        </w:rPr>
        <w:t xml:space="preserve">, socialist Robert Owen advocated for worker-owned businesses, called cooperatives, and an increased voice for trade unions in society (2009, p. 707).  Further, socialist Claude Herne de Saint-Simon asserted that technicians, rather than politicians, should be granted the authority to make decisions on behalf of society (2009, p. 707).  The emphasis on collectivization became the first contribution that socialists made to the theory of communism.</w:t>
      </w:r>
    </w:p>
    <w:p w:rsidP="00000000" w:rsidRPr="00000000" w:rsidR="00000000" w:rsidDel="00000000" w:rsidRDefault="00000000">
      <w:pPr>
        <w:spacing w:lineRule="auto" w:after="0" w:line="480"/>
        <w:contextualSpacing w:val="0"/>
      </w:pPr>
      <w:r w:rsidRPr="00000000" w:rsidR="00000000" w:rsidDel="00000000">
        <w:rPr>
          <w:smallCaps w:val="0"/>
          <w:rtl w:val="0"/>
        </w:rPr>
        <w:tab/>
        <w:t xml:space="preserve">As Hunt (2009) notes, socialists in the latter half of the nineteenth century began to advocate for communism, which radicalized many of the tenets of socialism.  Many socialists appealed to communism in order to aggressively eliminate exploitative conditions in society.  The main distinction between socialists and the newly formed communists was that communists wished to completely abolish private property and establish collective ownership of goods in society (2009, p. 707).  The rationale behind this shift was that communists viewed private property as the theft of goods that are produced by labor (2009, p. 707).  Further, communists began to advocate for authoritarian, yet benevolent, forms of government that could use its authority to set the foundations for a communist society (2009, p. 707).  As many students of communism can recognize, these socialist contributions of abolishing private property and adopting centralized leadership are indispensible to communist, both in theory and in practice.  Before Marx contributed to the theory of communism, socialist thinkers had already outlined many of the basic principles of communism.</w:t>
      </w:r>
    </w:p>
    <w:p w:rsidP="00000000" w:rsidRPr="00000000" w:rsidR="00000000" w:rsidDel="00000000" w:rsidRDefault="00000000">
      <w:pPr>
        <w:spacing w:lineRule="auto" w:after="0" w:line="480"/>
        <w:contextualSpacing w:val="0"/>
      </w:pPr>
      <w:r w:rsidRPr="00000000" w:rsidR="00000000" w:rsidDel="00000000">
        <w:rPr>
          <w:smallCaps w:val="0"/>
          <w:rtl w:val="0"/>
        </w:rPr>
        <w:tab/>
        <w:t xml:space="preserve">Yet, Marx made an original contribution to communism by examining history to provide a theoretical justification for communism.  As political scientist Patrick O’Neil (2013) explains, the evaluation of human history forms the basis of Marx’s writings on communism (p. 259).  Marx attempts to elucidate the exploitation faced by the working class by identifying the technological and political advancements that led to the exploitation of workers by industrialists (2009, p. 259).  As Marx argued, technological advancement during different periods of time allowed for the leading class to profit off of the surpluses that were created by laborers (2009, p. 259).  Marx asserted that feudalism was marked by technologies that allowed landowners and aristocrats to profit off of the surpluses produced by peasant laborers (2009, p. 261).  The use of technology by the elites to take advantage of the poor was a recurrent historical theme identified in Marx’s writings.</w:t>
      </w:r>
    </w:p>
    <w:p w:rsidP="00000000" w:rsidRPr="00000000" w:rsidR="00000000" w:rsidDel="00000000" w:rsidRDefault="00000000">
      <w:pPr>
        <w:spacing w:lineRule="auto" w:after="0" w:line="480"/>
        <w:ind w:firstLine="720"/>
        <w:contextualSpacing w:val="0"/>
      </w:pPr>
      <w:r w:rsidRPr="00000000" w:rsidR="00000000" w:rsidDel="00000000">
        <w:rPr>
          <w:smallCaps w:val="0"/>
          <w:rtl w:val="0"/>
        </w:rPr>
        <w:t xml:space="preserve">Marx developed the concept of a historical struggle by drawing parallels between the exploitations of feudalism and the exploitation present during the nineteenth century.  During the Industrial Revolution, Marx held that technology used by capitalists allowed the wealthy to elevate in status and profit from the surpluses created by industrialist workers (2009, p. 261).  Marx asserted that the movement of history consisted of tensions between exploited laborers and the profiteering elites (2009, p. 261).  Further, Marx argued that historical change takes place when the rulers of a given age are finally overthrown by the exploited and a new system is put in place (2009, p. 261).  Marx’s effort to establish a historical context for communist thought enabled supporters to assert the inevitability of communism as a historical progression.</w:t>
      </w:r>
    </w:p>
    <w:p w:rsidP="00000000" w:rsidRPr="00000000" w:rsidR="00000000" w:rsidDel="00000000" w:rsidRDefault="00000000">
      <w:pPr>
        <w:spacing w:lineRule="auto" w:after="0" w:line="480"/>
        <w:contextualSpacing w:val="0"/>
      </w:pPr>
      <w:r w:rsidRPr="00000000" w:rsidR="00000000" w:rsidDel="00000000">
        <w:rPr>
          <w:smallCaps w:val="0"/>
          <w:rtl w:val="0"/>
        </w:rPr>
        <w:tab/>
        <w:t xml:space="preserve">While socialists were concerned with the plight of the working class, Marx’s contributions to communist ideology placed a strong emphasis on the tensions between the downtrodden and the advantaged in society.  Through his description of the conflicts between haves and have-nots throughout history, Marx developed the concept of the class struggle.  Marx’s emphasis on class can be partially attributed to the contributions made by his writing partner, Friederich Engels.  As Hunt (2009) notes, Engels was born to a wealthy English family, but he developed his class sensibilities when he worked at his family’s manufacturing business in Manchester (p. 707).  In</w:t>
      </w:r>
      <w:r w:rsidRPr="00000000" w:rsidR="00000000" w:rsidDel="00000000">
        <w:rPr>
          <w:i w:val="1"/>
          <w:smallCaps w:val="0"/>
          <w:rtl w:val="0"/>
        </w:rPr>
        <w:t xml:space="preserve"> The Condition of the Working Class in England in 1844,</w:t>
      </w:r>
      <w:r w:rsidRPr="00000000" w:rsidR="00000000" w:rsidDel="00000000">
        <w:rPr>
          <w:smallCaps w:val="0"/>
          <w:rtl w:val="0"/>
        </w:rPr>
        <w:t xml:space="preserve"> Engels expressed his outrage over the conditions that were faced by the working class in an industrial society (2009, p. 707).  This same focus on class disparities influenced Engels when he partnered with Marx to author several documents on the philosophy of communism.  </w:t>
      </w:r>
    </w:p>
    <w:p w:rsidP="00000000" w:rsidRPr="00000000" w:rsidR="00000000" w:rsidDel="00000000" w:rsidRDefault="00000000">
      <w:pPr>
        <w:spacing w:lineRule="auto" w:after="0" w:line="480"/>
        <w:ind w:firstLine="720"/>
        <w:contextualSpacing w:val="0"/>
      </w:pPr>
      <w:r w:rsidRPr="00000000" w:rsidR="00000000" w:rsidDel="00000000">
        <w:rPr>
          <w:smallCaps w:val="0"/>
          <w:rtl w:val="0"/>
        </w:rPr>
        <w:t xml:space="preserve">In his writings, Marx developed detailed analyses that detailed the role of class in the communist movement.  Marx and Engels asserted in their 1848 work</w:t>
      </w:r>
      <w:r w:rsidRPr="00000000" w:rsidR="00000000" w:rsidDel="00000000">
        <w:rPr>
          <w:i w:val="1"/>
          <w:smallCaps w:val="0"/>
          <w:rtl w:val="0"/>
        </w:rPr>
        <w:t xml:space="preserve"> The Communist Manifesto</w:t>
      </w:r>
      <w:r w:rsidRPr="00000000" w:rsidR="00000000" w:rsidDel="00000000">
        <w:rPr>
          <w:smallCaps w:val="0"/>
          <w:rtl w:val="0"/>
        </w:rPr>
        <w:t xml:space="preserve"> that history can be defined as a continuing class struggle (2009, p. 708).  Further, the defined the two classes that were involved in the present social conflicts: the middle class, or bourgeoisie, and the working class, or proletariat (2009, p. 708).  Observing the conditions of their time, Marx and Engels asserted that the bourgeoisie were responsible for maintaining a system where they could control private property, and it was the proletariats who were a victim of this established system (2009, p. 708).  Further, Marx believed that it was the proletariat who must lead in dismantling the hierarchies of industrialized society in order to create a classless society (2009, p. 263).  As O’Neil notes, Marx Marx believed that an increase in class-consciousness was necessary in order for communism to emerge in industrialized societies (2013, p. 263).  Thus, Marx’s communism required adherents to become cognizant of the role that class played in their exploitation and utilize that knowledge to eliminate economic stratification in society.</w:t>
      </w:r>
    </w:p>
    <w:p w:rsidP="00000000" w:rsidRPr="00000000" w:rsidR="00000000" w:rsidDel="00000000" w:rsidRDefault="00000000">
      <w:pPr>
        <w:spacing w:lineRule="auto" w:after="0" w:line="480"/>
        <w:ind w:firstLine="720"/>
        <w:contextualSpacing w:val="0"/>
      </w:pPr>
      <w:r w:rsidRPr="00000000" w:rsidR="00000000" w:rsidDel="00000000">
        <w:rPr>
          <w:smallCaps w:val="0"/>
          <w:rtl w:val="0"/>
        </w:rPr>
        <w:t xml:space="preserve">Finally, Marx enhanced the communist introducing a modified conception of revolution.  Prior to Marx’s writings, the term “revolution” had less profound implications for society.  As Hunt (2009) explains, the original conception of revolution entailed a cyclical change in society (p. 621).  A social revolution involved returning the social order back to a previous state, or returning to the beginning.  However, through Marx’s contributions to political thought, the term revolution evolved to refer to a linear progression between two points in history (2009, p. 621).  Marx pointed to the French Revolution to model the eventual progression of communism.  Pointing to French society, Marx noted that the revolution sought to sever the influences of feudalism on society and replace feudalism with capitalism (2009, p. 621).  However, Marx noted that instead of resting at capitalism or regressing to a previous condition, a further revolution would take place to demolish capitalism and install communism (2009, p. 621).  By describing the transitions between feudalism, capitalism, and communism, Marx shifted the conception of a revolution from a cyclical affair to a linear progression that requires consistent struggle on the part of revolutionaries.  </w:t>
      </w:r>
    </w:p>
    <w:p w:rsidP="00000000" w:rsidRPr="00000000" w:rsidR="00000000" w:rsidDel="00000000" w:rsidRDefault="00000000">
      <w:pPr>
        <w:spacing w:lineRule="auto" w:after="0" w:line="480"/>
        <w:contextualSpacing w:val="0"/>
      </w:pPr>
      <w:r w:rsidRPr="00000000" w:rsidR="00000000" w:rsidDel="00000000">
        <w:rPr>
          <w:smallCaps w:val="0"/>
          <w:rtl w:val="0"/>
        </w:rPr>
        <w:tab/>
        <w:t xml:space="preserve">Before the mid-nineteenth century, socialist thinkers had already developed many of the key concepts that are attributed to communism.  The proposals to abolish private property, elevate the status of the working class, and utilize centralized administration were developed by notable proponents of socialism.  Further, socialists who initialized the beginning stages of the communist movement had already advocated for the abolition of economic classes.  Thus, the core features of communism were established before Marx’s writing.  Yet, through his intellectual talents, Marx developed a theoretical framework that justified and defined the communist revolution.  Marx analyzed history in order to identify the historical necessity of a communist struggle.  Further, he defined the classes that were in conflict and advocated for the rise of class-consciousness as a starting point for communism.  Additionally, Marx championed a vigorous definition of revolution that allowed communist leaders to look towards the future in promoting their struggle.  These three contributions lifted communist ideology beyond the local concerns of individual industrialized cities and transformed communism into a universally applicable ideology.  Marx’s ability to elevate the intellectual foundation of socialist and early communist tenets was critical in the development of communism as a worldwide movement.</w:t>
      </w:r>
    </w:p>
    <w:p w:rsidP="00000000" w:rsidRPr="00000000" w:rsidR="00000000" w:rsidDel="00000000" w:rsidRDefault="00000000">
      <w:pPr>
        <w:spacing w:lineRule="auto" w:after="0"/>
        <w:contextualSpacing w:val="0"/>
        <w:jc w:val="center"/>
      </w:pPr>
      <w:r w:rsidRPr="00000000" w:rsidR="00000000" w:rsidDel="00000000">
        <w:rPr>
          <w:smallCaps w:val="0"/>
          <w:rtl w:val="0"/>
        </w:rPr>
        <w:t xml:space="preserve">References</w:t>
      </w:r>
    </w:p>
    <w:p w:rsidP="00000000" w:rsidRPr="00000000" w:rsidR="00000000" w:rsidDel="00000000" w:rsidRDefault="00000000">
      <w:pPr>
        <w:spacing w:lineRule="auto" w:after="0"/>
        <w:contextualSpacing w:val="0"/>
        <w:jc w:val="center"/>
      </w:pPr>
      <w:r w:rsidRPr="00000000" w:rsidR="00000000" w:rsidDel="00000000">
        <w:rPr>
          <w:rtl w:val="0"/>
        </w:rPr>
      </w:r>
    </w:p>
    <w:p w:rsidP="00000000" w:rsidRPr="00000000" w:rsidR="00000000" w:rsidDel="00000000" w:rsidRDefault="00000000">
      <w:pPr>
        <w:spacing w:lineRule="auto" w:after="0" w:line="480"/>
        <w:ind w:left="720" w:hanging="719"/>
        <w:contextualSpacing w:val="0"/>
      </w:pPr>
      <w:r w:rsidRPr="00000000" w:rsidR="00000000" w:rsidDel="00000000">
        <w:rPr>
          <w:smallCaps w:val="0"/>
          <w:rtl w:val="0"/>
        </w:rPr>
        <w:t xml:space="preserve">Hunt, L., Martin, T.R., Rosenwein, B.H., Hsia, R.P., &amp; Smith, B.G. (2009).</w:t>
      </w:r>
      <w:r w:rsidRPr="00000000" w:rsidR="00000000" w:rsidDel="00000000">
        <w:rPr>
          <w:i w:val="1"/>
          <w:smallCaps w:val="0"/>
          <w:rtl w:val="0"/>
        </w:rPr>
        <w:t xml:space="preserve"> The making of the west: Peoples and cultures, Volume II: Since 1500</w:t>
      </w:r>
      <w:r w:rsidRPr="00000000" w:rsidR="00000000" w:rsidDel="00000000">
        <w:rPr>
          <w:smallCaps w:val="0"/>
          <w:rtl w:val="0"/>
        </w:rPr>
        <w:t xml:space="preserve"> (3rd ed.). Boston, MA: Bedford/St. Martin’s.</w:t>
      </w:r>
    </w:p>
    <w:p w:rsidP="00000000" w:rsidRPr="00000000" w:rsidR="00000000" w:rsidDel="00000000" w:rsidRDefault="00000000">
      <w:pPr>
        <w:spacing w:lineRule="auto" w:after="0" w:line="480"/>
        <w:ind w:left="720" w:hanging="719"/>
        <w:contextualSpacing w:val="0"/>
      </w:pPr>
      <w:r w:rsidRPr="00000000" w:rsidR="00000000" w:rsidDel="00000000">
        <w:rPr>
          <w:smallCaps w:val="0"/>
          <w:rtl w:val="0"/>
        </w:rPr>
        <w:t xml:space="preserve">O'Neil, P.H. (2013).</w:t>
      </w:r>
      <w:r w:rsidRPr="00000000" w:rsidR="00000000" w:rsidDel="00000000">
        <w:rPr>
          <w:i w:val="1"/>
          <w:smallCaps w:val="0"/>
          <w:rtl w:val="0"/>
        </w:rPr>
        <w:t xml:space="preserve"> Essentials of comparative politics</w:t>
      </w:r>
      <w:r w:rsidRPr="00000000" w:rsidR="00000000" w:rsidDel="00000000">
        <w:rPr>
          <w:smallCaps w:val="0"/>
          <w:rtl w:val="0"/>
        </w:rPr>
        <w:t xml:space="preserve"> (4th ed.). New York, N.Y.: W.W. Norton &amp; Co.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777"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KARL MARX</w:t>
      <w:tab/>
      <w:tab/>
    </w:r>
    <w:fldSimple w:dirty="0" w:instr="PAGE" w:fldLock="0">
      <w:r w:rsidRPr="00000000" w:rsidR="00000000" w:rsidDel="00000000">
        <w:rPr>
          <w:rFonts w:cs="Times New Roman" w:hAnsi="Times New Roman" w:eastAsia="Times New Roman" w:ascii="Times New Roman"/>
          <w:b w:val="0"/>
          <w:i w:val="0"/>
          <w:smallCaps w:val="0"/>
          <w:strike w:val="0"/>
          <w:color w:val="000000"/>
          <w:sz w:val="24"/>
          <w:u w:val="none"/>
          <w:vertAlign w:val="baseline"/>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20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1"/>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1"/>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1"/>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sz w:val="22"/>
    </w:rPr>
  </w:style>
  <w:style w:styleId="Title" w:type="paragraph">
    <w:name w:val="Title"/>
    <w:basedOn w:val="Normal"/>
    <w:next w:val="Normal"/>
    <w:pPr>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4173.docx</dc:title>
</cp:coreProperties>
</file>